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3E05B645" wp14:editId="7C2E5233">
                      <wp:simplePos x="0" y="0"/>
                      <wp:positionH relativeFrom="page">
                        <wp:posOffset>4271645</wp:posOffset>
                      </wp:positionH>
                      <wp:positionV relativeFrom="page">
                        <wp:posOffset>1480185</wp:posOffset>
                      </wp:positionV>
                      <wp:extent cx="2232660" cy="1062355"/>
                      <wp:effectExtent l="0" t="0" r="0" b="444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32660" cy="10623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12E57" w:rsidRPr="009D0736" w:rsidRDefault="00C12E57" w:rsidP="00C12E57">
                                  <w:pPr>
                                    <w:pStyle w:val="Adresa"/>
                                    <w:spacing w:before="120"/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</w:pPr>
                                  <w:r w:rsidRPr="009D0736"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  <w:t>Správa železniční dopravní cesty, státní organizace</w:t>
                                  </w:r>
                                </w:p>
                                <w:p w:rsidR="00C12E57" w:rsidRPr="009D0736" w:rsidRDefault="00C8750B" w:rsidP="00C12E57">
                                  <w:pPr>
                                    <w:pStyle w:val="Adresa"/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  <w:t>Stavební správa východ</w:t>
                                  </w:r>
                                </w:p>
                                <w:p w:rsidR="00C12E57" w:rsidRPr="009D0736" w:rsidRDefault="00C8750B" w:rsidP="00C12E57">
                                  <w:pPr>
                                    <w:pStyle w:val="Adresa"/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  <w:t>Nerudova 1</w:t>
                                  </w:r>
                                </w:p>
                                <w:p w:rsidR="00C12E57" w:rsidRPr="009D0736" w:rsidRDefault="00C8750B" w:rsidP="00C12E57">
                                  <w:pPr>
                                    <w:pStyle w:val="Adresa"/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  <w:t>772 58 OLOMOUC</w:t>
                                  </w:r>
                                </w:p>
                                <w:p w:rsidR="00764595" w:rsidRDefault="00764595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  <w:p w:rsidR="00C12E57" w:rsidRPr="00872202" w:rsidRDefault="00C12E57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36.35pt;margin-top:116.55pt;width:175.8pt;height:83.6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" o:allowincell="f" fillcolor="white [3212]" stroked="f" strokeweight=".5pt">
                      <v:textbox>
                        <w:txbxContent>
                          <w:p w:rsidR="00C12E57" w:rsidRPr="009D0736" w:rsidRDefault="00C12E57" w:rsidP="00C12E57">
                            <w:pPr>
                              <w:pStyle w:val="Adresa"/>
                              <w:spacing w:before="120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 w:rsidRPr="009D0736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Správa železniční dopravní cesty, státní organizace</w:t>
                            </w:r>
                          </w:p>
                          <w:p w:rsidR="00C12E57" w:rsidRPr="009D0736" w:rsidRDefault="00C8750B" w:rsidP="00C12E57">
                            <w:pPr>
                              <w:pStyle w:val="Adresa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Stavební správa východ</w:t>
                            </w:r>
                          </w:p>
                          <w:p w:rsidR="00C12E57" w:rsidRPr="009D0736" w:rsidRDefault="00C8750B" w:rsidP="00C12E57">
                            <w:pPr>
                              <w:pStyle w:val="Adresa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Nerudova 1</w:t>
                            </w:r>
                          </w:p>
                          <w:p w:rsidR="00C12E57" w:rsidRPr="009D0736" w:rsidRDefault="00C8750B" w:rsidP="00C12E57">
                            <w:pPr>
                              <w:pStyle w:val="Adresa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772 58 OLOMOUC</w:t>
                            </w:r>
                          </w:p>
                          <w:p w:rsidR="00764595" w:rsidRDefault="00764595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  <w:p w:rsidR="00C12E57" w:rsidRPr="00872202" w:rsidRDefault="00C12E57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:rsidR="00F64786" w:rsidRDefault="00E43335" w:rsidP="0077673A">
            <w:r>
              <w:t>2685</w:t>
            </w:r>
            <w:r w:rsidR="00C8750B">
              <w:t>/2019-SŽDC-SSV-U1/</w:t>
            </w:r>
            <w:proofErr w:type="spellStart"/>
            <w:r w:rsidR="00C8750B">
              <w:t>Be</w:t>
            </w:r>
            <w:proofErr w:type="spellEnd"/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:rsidR="00F862D6" w:rsidRDefault="00E43335" w:rsidP="00764595">
            <w:proofErr w:type="gramStart"/>
            <w:r>
              <w:t>11.4.2019</w:t>
            </w:r>
            <w:proofErr w:type="gramEnd"/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:rsidR="00F862D6" w:rsidRPr="009A7568" w:rsidRDefault="00B703AF" w:rsidP="0077673A">
            <w:r>
              <w:t>24501</w:t>
            </w:r>
            <w:r w:rsidR="009D0736">
              <w:fldChar w:fldCharType="begin">
                <w:ffData>
                  <w:name w:val="NaseZn"/>
                  <w:enabled/>
                  <w:calcOnExit w:val="0"/>
                  <w:textInput>
                    <w:default w:val="00000/2019-SŽDC-GŘ-O11"/>
                  </w:textInput>
                </w:ffData>
              </w:fldChar>
            </w:r>
            <w:bookmarkStart w:id="0" w:name="NaseZn"/>
            <w:r w:rsidR="009D0736">
              <w:instrText xml:space="preserve"> FORMTEXT </w:instrText>
            </w:r>
            <w:r w:rsidR="009D0736">
              <w:fldChar w:fldCharType="separate"/>
            </w:r>
            <w:r w:rsidR="009D0736">
              <w:rPr>
                <w:noProof/>
              </w:rPr>
              <w:t>/2019-SŽDC-GŘ-O11</w:t>
            </w:r>
            <w:r w:rsidR="009D0736">
              <w:fldChar w:fldCharType="end"/>
            </w:r>
            <w:bookmarkEnd w:id="0"/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Default="00596C7E" w:rsidP="0077673A">
            <w:r>
              <w:fldChar w:fldCharType="begin">
                <w:ffData>
                  <w:name w:val="ListuPriloh"/>
                  <w:enabled/>
                  <w:calcOnExit w:val="0"/>
                  <w:textInput>
                    <w:default w:val="0/0"/>
                  </w:textInput>
                </w:ffData>
              </w:fldChar>
            </w:r>
            <w:bookmarkStart w:id="1" w:name="ListuPriloh"/>
            <w:r>
              <w:instrText xml:space="preserve"> FORMTEXT </w:instrText>
            </w:r>
            <w:r>
              <w:fldChar w:fldCharType="separate"/>
            </w:r>
            <w:r w:rsidR="005E182D">
              <w:rPr>
                <w:noProof/>
              </w:rPr>
              <w:t>1</w:t>
            </w:r>
            <w:r>
              <w:rPr>
                <w:noProof/>
              </w:rPr>
              <w:t>/0</w:t>
            </w:r>
            <w:r>
              <w:fldChar w:fldCharType="end"/>
            </w:r>
            <w:bookmarkEnd w:id="1"/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Default="005E182D" w:rsidP="0077673A">
            <w:r>
              <w:t>Ing. Pavel Říha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:rsidR="009A7568" w:rsidRDefault="00737A96" w:rsidP="009A7568">
            <w:r>
              <w:t>+420 972 325 863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Default="00737A96" w:rsidP="009A7568">
            <w:r>
              <w:t>+420 602 762 249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Default="009A7568" w:rsidP="009A7568">
            <w:r>
              <w:fldChar w:fldCharType="begin">
                <w:ffData>
                  <w:name w:val="E_mail"/>
                  <w:enabled/>
                  <w:calcOnExit w:val="0"/>
                  <w:textInput>
                    <w:default w:val="jmeno@szdc.cz"/>
                  </w:textInput>
                </w:ffData>
              </w:fldChar>
            </w:r>
            <w:bookmarkStart w:id="2" w:name="E_mail"/>
            <w:r>
              <w:instrText xml:space="preserve"> FORMTEXT </w:instrText>
            </w:r>
            <w:r>
              <w:fldChar w:fldCharType="separate"/>
            </w:r>
            <w:r w:rsidR="005E182D">
              <w:rPr>
                <w:noProof/>
              </w:rPr>
              <w:t>riha</w:t>
            </w:r>
            <w:r>
              <w:rPr>
                <w:noProof/>
              </w:rPr>
              <w:t>@szdc.cz</w:t>
            </w:r>
            <w:r>
              <w:fldChar w:fldCharType="end"/>
            </w:r>
            <w:bookmarkEnd w:id="2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:rsidR="009A7568" w:rsidRDefault="004403D9" w:rsidP="009A7568">
            <w:r>
              <w:t>30. dubna 2019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F310F8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</w:tbl>
    <w:p w:rsidR="00D93EB2" w:rsidRDefault="00D93EB2" w:rsidP="0046051C">
      <w:pPr>
        <w:pStyle w:val="Vc"/>
        <w:spacing w:before="120" w:after="0"/>
        <w:rPr>
          <w:rFonts w:asciiTheme="minorHAnsi" w:eastAsiaTheme="minorHAnsi" w:hAnsiTheme="minorHAnsi" w:cstheme="minorBidi"/>
          <w:sz w:val="18"/>
          <w:szCs w:val="18"/>
        </w:rPr>
      </w:pPr>
    </w:p>
    <w:p w:rsidR="0079517E" w:rsidRDefault="0079517E" w:rsidP="00C834E2">
      <w:pPr>
        <w:pStyle w:val="Vc"/>
        <w:spacing w:before="120" w:after="0" w:line="264" w:lineRule="auto"/>
        <w:jc w:val="left"/>
        <w:rPr>
          <w:rFonts w:asciiTheme="minorHAnsi" w:eastAsiaTheme="minorHAnsi" w:hAnsiTheme="minorHAnsi" w:cstheme="minorBidi"/>
          <w:sz w:val="18"/>
          <w:szCs w:val="18"/>
        </w:rPr>
      </w:pPr>
      <w:r w:rsidRPr="00493839">
        <w:rPr>
          <w:rFonts w:asciiTheme="minorHAnsi" w:eastAsiaTheme="minorHAnsi" w:hAnsiTheme="minorHAnsi" w:cstheme="minorBidi"/>
          <w:sz w:val="18"/>
          <w:szCs w:val="18"/>
        </w:rPr>
        <w:t>„</w:t>
      </w:r>
      <w:r w:rsidR="00C47A11" w:rsidRPr="00C47A11">
        <w:rPr>
          <w:rFonts w:asciiTheme="minorHAnsi" w:eastAsiaTheme="minorHAnsi" w:hAnsiTheme="minorHAnsi" w:cstheme="minorBidi"/>
          <w:sz w:val="18"/>
          <w:szCs w:val="18"/>
        </w:rPr>
        <w:t>Zvýšení stability skalních masívů v km 333,500-335,340 v úseku Řečany nad Labem</w:t>
      </w:r>
      <w:r w:rsidR="001C5029">
        <w:rPr>
          <w:rFonts w:asciiTheme="minorHAnsi" w:eastAsiaTheme="minorHAnsi" w:hAnsiTheme="minorHAnsi" w:cstheme="minorBidi"/>
          <w:sz w:val="18"/>
          <w:szCs w:val="18"/>
        </w:rPr>
        <w:t xml:space="preserve"> – Z</w:t>
      </w:r>
      <w:r w:rsidR="00C47A11" w:rsidRPr="00C47A11">
        <w:rPr>
          <w:rFonts w:asciiTheme="minorHAnsi" w:eastAsiaTheme="minorHAnsi" w:hAnsiTheme="minorHAnsi" w:cstheme="minorBidi"/>
          <w:sz w:val="18"/>
          <w:szCs w:val="18"/>
        </w:rPr>
        <w:t xml:space="preserve">áboří nad </w:t>
      </w:r>
      <w:proofErr w:type="gramStart"/>
      <w:r w:rsidR="00C47A11" w:rsidRPr="00C47A11">
        <w:rPr>
          <w:rFonts w:asciiTheme="minorHAnsi" w:eastAsiaTheme="minorHAnsi" w:hAnsiTheme="minorHAnsi" w:cstheme="minorBidi"/>
          <w:sz w:val="18"/>
          <w:szCs w:val="18"/>
        </w:rPr>
        <w:t>Labem,</w:t>
      </w:r>
      <w:r w:rsidR="00C47A11">
        <w:rPr>
          <w:rFonts w:asciiTheme="minorHAnsi" w:eastAsiaTheme="minorHAnsi" w:hAnsiTheme="minorHAnsi" w:cstheme="minorBidi"/>
          <w:sz w:val="18"/>
          <w:szCs w:val="18"/>
        </w:rPr>
        <w:t xml:space="preserve"> </w:t>
      </w:r>
      <w:r w:rsidR="00C47A11" w:rsidRPr="00C47A11">
        <w:rPr>
          <w:rFonts w:asciiTheme="minorHAnsi" w:eastAsiaTheme="minorHAnsi" w:hAnsiTheme="minorHAnsi" w:cstheme="minorBidi"/>
          <w:sz w:val="18"/>
          <w:szCs w:val="18"/>
        </w:rPr>
        <w:t>2.kolej</w:t>
      </w:r>
      <w:proofErr w:type="gramEnd"/>
      <w:r w:rsidRPr="00493839">
        <w:rPr>
          <w:rFonts w:asciiTheme="minorHAnsi" w:eastAsiaTheme="minorHAnsi" w:hAnsiTheme="minorHAnsi" w:cstheme="minorBidi"/>
          <w:sz w:val="18"/>
          <w:szCs w:val="18"/>
        </w:rPr>
        <w:t xml:space="preserve">“, </w:t>
      </w:r>
      <w:r w:rsidR="00493839" w:rsidRPr="00493839">
        <w:rPr>
          <w:rFonts w:asciiTheme="minorHAnsi" w:eastAsiaTheme="minorHAnsi" w:hAnsiTheme="minorHAnsi" w:cstheme="minorBidi"/>
          <w:sz w:val="18"/>
          <w:szCs w:val="18"/>
        </w:rPr>
        <w:t xml:space="preserve">vyjádření </w:t>
      </w:r>
      <w:r w:rsidR="00C8750B">
        <w:rPr>
          <w:rFonts w:asciiTheme="minorHAnsi" w:eastAsiaTheme="minorHAnsi" w:hAnsiTheme="minorHAnsi" w:cstheme="minorBidi"/>
          <w:sz w:val="18"/>
          <w:szCs w:val="18"/>
        </w:rPr>
        <w:t>k dokumentaci pro stavební povolení</w:t>
      </w:r>
    </w:p>
    <w:p w:rsidR="0079517E" w:rsidRPr="00493839" w:rsidRDefault="00493839" w:rsidP="00C834E2">
      <w:pPr>
        <w:spacing w:before="120" w:after="0"/>
      </w:pPr>
      <w:r w:rsidRPr="00493839">
        <w:t>K</w:t>
      </w:r>
      <w:r w:rsidR="00C8750B">
        <w:t> </w:t>
      </w:r>
      <w:r w:rsidRPr="00493839">
        <w:t>př</w:t>
      </w:r>
      <w:r w:rsidR="00C8750B">
        <w:t>edložené dokumentaci pro stavební povolení stavby</w:t>
      </w:r>
      <w:r w:rsidR="0079517E" w:rsidRPr="00493839">
        <w:t xml:space="preserve"> „</w:t>
      </w:r>
      <w:r w:rsidR="00C47A11" w:rsidRPr="00C47A11">
        <w:t>Zvýšení stability skalních masívů v</w:t>
      </w:r>
      <w:r w:rsidR="00D93EB2">
        <w:t> </w:t>
      </w:r>
      <w:r w:rsidR="00C47A11" w:rsidRPr="00C47A11">
        <w:t>km 333,500-335,340 v úseku Řečany nad Labem</w:t>
      </w:r>
      <w:r w:rsidR="001C5029">
        <w:t xml:space="preserve"> – Z</w:t>
      </w:r>
      <w:r w:rsidR="00C47A11" w:rsidRPr="00C47A11">
        <w:t xml:space="preserve">áboří nad </w:t>
      </w:r>
      <w:proofErr w:type="gramStart"/>
      <w:r w:rsidR="00C47A11" w:rsidRPr="00C47A11">
        <w:t>Labem,</w:t>
      </w:r>
      <w:r w:rsidR="00C47A11">
        <w:t xml:space="preserve"> </w:t>
      </w:r>
      <w:r w:rsidR="00C47A11" w:rsidRPr="00C47A11">
        <w:t>2.kolej</w:t>
      </w:r>
      <w:proofErr w:type="gramEnd"/>
      <w:r w:rsidR="0079517E" w:rsidRPr="00493839">
        <w:t>“ má úsek říz</w:t>
      </w:r>
      <w:r w:rsidR="0079517E" w:rsidRPr="00493839">
        <w:t>e</w:t>
      </w:r>
      <w:r w:rsidR="0079517E" w:rsidRPr="00493839">
        <w:t>ní provozu tyto připomínky:</w:t>
      </w:r>
    </w:p>
    <w:p w:rsidR="0079517E" w:rsidRDefault="0079517E" w:rsidP="00C834E2">
      <w:pPr>
        <w:spacing w:before="120" w:after="0"/>
        <w:ind w:right="-79"/>
        <w:rPr>
          <w:b/>
        </w:rPr>
      </w:pPr>
      <w:r>
        <w:rPr>
          <w:b/>
        </w:rPr>
        <w:t>1.</w:t>
      </w:r>
      <w:smartTag w:uri="urn:schemas-microsoft-com:office:smarttags" w:element="PersonName">
        <w:r>
          <w:rPr>
            <w:b/>
          </w:rPr>
          <w:t xml:space="preserve"> </w:t>
        </w:r>
      </w:smartTag>
      <w:r>
        <w:rPr>
          <w:b/>
        </w:rPr>
        <w:t>Odbor</w:t>
      </w:r>
      <w:smartTag w:uri="urn:schemas-microsoft-com:office:smarttags" w:element="PersonName">
        <w:r>
          <w:rPr>
            <w:b/>
          </w:rPr>
          <w:t xml:space="preserve"> </w:t>
        </w:r>
      </w:smartTag>
      <w:r>
        <w:rPr>
          <w:b/>
        </w:rPr>
        <w:t>řízení</w:t>
      </w:r>
      <w:smartTag w:uri="urn:schemas-microsoft-com:office:smarttags" w:element="PersonName">
        <w:r>
          <w:rPr>
            <w:b/>
          </w:rPr>
          <w:t xml:space="preserve"> </w:t>
        </w:r>
      </w:smartTag>
      <w:r>
        <w:rPr>
          <w:b/>
        </w:rPr>
        <w:t>provozu</w:t>
      </w:r>
      <w:smartTag w:uri="urn:schemas-microsoft-com:office:smarttags" w:element="PersonName">
        <w:r>
          <w:rPr>
            <w:b/>
          </w:rPr>
          <w:t xml:space="preserve"> </w:t>
        </w:r>
      </w:smartTag>
      <w:r>
        <w:rPr>
          <w:b/>
        </w:rPr>
        <w:t>(O11)</w:t>
      </w:r>
    </w:p>
    <w:p w:rsidR="0079517E" w:rsidRDefault="0079517E" w:rsidP="00C834E2">
      <w:pPr>
        <w:spacing w:after="60"/>
        <w:rPr>
          <w:i/>
        </w:rPr>
      </w:pPr>
      <w:r>
        <w:t xml:space="preserve">    </w:t>
      </w:r>
      <w:r>
        <w:rPr>
          <w:i/>
        </w:rPr>
        <w:t>(zpracovatel</w:t>
      </w:r>
      <w:smartTag w:uri="urn:schemas-microsoft-com:office:smarttags" w:element="PersonName">
        <w:r>
          <w:rPr>
            <w:i/>
          </w:rPr>
          <w:t xml:space="preserve"> </w:t>
        </w:r>
      </w:smartTag>
      <w:r>
        <w:rPr>
          <w:i/>
        </w:rPr>
        <w:t>Ing.</w:t>
      </w:r>
      <w:smartTag w:uri="urn:schemas-microsoft-com:office:smarttags" w:element="PersonName">
        <w:r>
          <w:rPr>
            <w:i/>
          </w:rPr>
          <w:t xml:space="preserve"> </w:t>
        </w:r>
      </w:smartTag>
      <w:r>
        <w:rPr>
          <w:i/>
        </w:rPr>
        <w:t>Pavel</w:t>
      </w:r>
      <w:smartTag w:uri="urn:schemas-microsoft-com:office:smarttags" w:element="PersonName">
        <w:r>
          <w:rPr>
            <w:i/>
          </w:rPr>
          <w:t xml:space="preserve"> </w:t>
        </w:r>
      </w:smartTag>
      <w:r>
        <w:rPr>
          <w:i/>
        </w:rPr>
        <w:t>Říha,</w:t>
      </w:r>
      <w:smartTag w:uri="urn:schemas-microsoft-com:office:smarttags" w:element="PersonName">
        <w:r>
          <w:rPr>
            <w:i/>
          </w:rPr>
          <w:t xml:space="preserve"> </w:t>
        </w:r>
      </w:smartTag>
      <w:r>
        <w:rPr>
          <w:i/>
        </w:rPr>
        <w:t>tel.</w:t>
      </w:r>
      <w:smartTag w:uri="urn:schemas-microsoft-com:office:smarttags" w:element="PersonName">
        <w:r>
          <w:rPr>
            <w:i/>
          </w:rPr>
          <w:t xml:space="preserve"> </w:t>
        </w:r>
      </w:smartTag>
      <w:r>
        <w:rPr>
          <w:i/>
        </w:rPr>
        <w:t>972 325 863)</w:t>
      </w:r>
    </w:p>
    <w:p w:rsidR="0046051C" w:rsidRPr="001C5029" w:rsidRDefault="00510534" w:rsidP="00C834E2">
      <w:pPr>
        <w:autoSpaceDE w:val="0"/>
        <w:autoSpaceDN w:val="0"/>
        <w:adjustRightInd w:val="0"/>
        <w:spacing w:after="0"/>
      </w:pPr>
      <w:r w:rsidRPr="001C5029">
        <w:t>Ani část A. Průvodní zpráva ani část B. Souhrnná technická zpráva neobsahuje záv</w:t>
      </w:r>
      <w:r w:rsidRPr="001C5029">
        <w:t>a</w:t>
      </w:r>
      <w:r w:rsidRPr="001C5029">
        <w:t xml:space="preserve">zek pro budoucího zhotovitele stavby </w:t>
      </w:r>
      <w:r w:rsidR="006928DF" w:rsidRPr="001C5029">
        <w:t xml:space="preserve">důsledně </w:t>
      </w:r>
      <w:r w:rsidRPr="001C5029">
        <w:t>dodržovat (mimo jiné) tyto interní předpisy SŽDC:</w:t>
      </w:r>
    </w:p>
    <w:p w:rsidR="00510534" w:rsidRPr="001C5029" w:rsidRDefault="00510534" w:rsidP="00C834E2">
      <w:pPr>
        <w:autoSpaceDE w:val="0"/>
        <w:autoSpaceDN w:val="0"/>
        <w:adjustRightInd w:val="0"/>
        <w:spacing w:after="0"/>
        <w:rPr>
          <w:rFonts w:cs="Arial"/>
        </w:rPr>
      </w:pPr>
      <w:r w:rsidRPr="001C5029">
        <w:rPr>
          <w:rFonts w:cs="Arial"/>
        </w:rPr>
        <w:t xml:space="preserve">a) SŽDC D1 Dopravní a návěstní předpis </w:t>
      </w:r>
    </w:p>
    <w:p w:rsidR="00510534" w:rsidRPr="001C5029" w:rsidRDefault="00510534" w:rsidP="00C834E2">
      <w:pPr>
        <w:autoSpaceDE w:val="0"/>
        <w:autoSpaceDN w:val="0"/>
        <w:adjustRightInd w:val="0"/>
        <w:spacing w:after="0"/>
        <w:rPr>
          <w:rFonts w:cs="Arial"/>
        </w:rPr>
      </w:pPr>
      <w:r w:rsidRPr="001C5029">
        <w:rPr>
          <w:rFonts w:cs="Arial"/>
        </w:rPr>
        <w:t>b) SŽDC D7/2 Organizování výlukových činností</w:t>
      </w:r>
    </w:p>
    <w:p w:rsidR="00510534" w:rsidRPr="001C5029" w:rsidRDefault="00510534" w:rsidP="00C834E2">
      <w:pPr>
        <w:autoSpaceDE w:val="0"/>
        <w:autoSpaceDN w:val="0"/>
        <w:adjustRightInd w:val="0"/>
        <w:spacing w:after="0"/>
        <w:rPr>
          <w:rFonts w:cs="Arial"/>
        </w:rPr>
      </w:pPr>
      <w:r w:rsidRPr="001C5029">
        <w:rPr>
          <w:rFonts w:cs="Arial"/>
        </w:rPr>
        <w:t>c) SŽDC Bp1  Předpis o bezpečnosti a ochraně zdraví při práci</w:t>
      </w:r>
    </w:p>
    <w:p w:rsidR="00510534" w:rsidRPr="001C5029" w:rsidRDefault="00510534" w:rsidP="008331A7">
      <w:pPr>
        <w:autoSpaceDE w:val="0"/>
        <w:autoSpaceDN w:val="0"/>
        <w:adjustRightInd w:val="0"/>
        <w:spacing w:after="0"/>
        <w:ind w:left="227" w:hanging="227"/>
        <w:rPr>
          <w:rFonts w:cs="Arial"/>
        </w:rPr>
      </w:pPr>
      <w:r w:rsidRPr="001C5029">
        <w:rPr>
          <w:rFonts w:cs="Arial"/>
        </w:rPr>
        <w:t>d) SŽDC Zam1 Předpis o odborné způsobilosti a znalosti osob při provozování dráhy a</w:t>
      </w:r>
      <w:r w:rsidR="008331A7">
        <w:rPr>
          <w:rFonts w:cs="Arial"/>
        </w:rPr>
        <w:t xml:space="preserve"> drážní dopravy</w:t>
      </w:r>
      <w:r w:rsidRPr="001C5029">
        <w:rPr>
          <w:rFonts w:cs="Arial"/>
        </w:rPr>
        <w:t xml:space="preserve"> </w:t>
      </w:r>
    </w:p>
    <w:p w:rsidR="00510534" w:rsidRPr="001C5029" w:rsidRDefault="00510534" w:rsidP="00C834E2">
      <w:pPr>
        <w:autoSpaceDE w:val="0"/>
        <w:autoSpaceDN w:val="0"/>
        <w:adjustRightInd w:val="0"/>
        <w:spacing w:after="0"/>
        <w:rPr>
          <w:rFonts w:cs="Arial"/>
        </w:rPr>
      </w:pPr>
      <w:r w:rsidRPr="001C5029">
        <w:rPr>
          <w:rFonts w:cs="Arial"/>
        </w:rPr>
        <w:t xml:space="preserve">    drážní dopravy</w:t>
      </w:r>
    </w:p>
    <w:p w:rsidR="00510534" w:rsidRDefault="00510534" w:rsidP="00C834E2">
      <w:pPr>
        <w:autoSpaceDE w:val="0"/>
        <w:autoSpaceDN w:val="0"/>
        <w:adjustRightInd w:val="0"/>
        <w:spacing w:after="0"/>
        <w:rPr>
          <w:rFonts w:cs="Arial"/>
        </w:rPr>
      </w:pPr>
      <w:r w:rsidRPr="001C5029">
        <w:rPr>
          <w:rFonts w:cs="Arial"/>
        </w:rPr>
        <w:t>e) SŽDC Ob1 Vydávání povolení ke vstupu do</w:t>
      </w:r>
      <w:r w:rsidRPr="00C67FF2">
        <w:rPr>
          <w:rFonts w:cs="Arial"/>
        </w:rPr>
        <w:t xml:space="preserve"> prostor Správy železniční dopravní cesty, státní </w:t>
      </w:r>
    </w:p>
    <w:p w:rsidR="00510534" w:rsidRPr="00C67FF2" w:rsidRDefault="00510534" w:rsidP="00C834E2">
      <w:pPr>
        <w:autoSpaceDE w:val="0"/>
        <w:autoSpaceDN w:val="0"/>
        <w:adjustRightInd w:val="0"/>
        <w:spacing w:after="0"/>
        <w:rPr>
          <w:rFonts w:cs="Arial"/>
        </w:rPr>
      </w:pPr>
      <w:r>
        <w:rPr>
          <w:rFonts w:cs="Arial"/>
        </w:rPr>
        <w:t xml:space="preserve">    </w:t>
      </w:r>
      <w:r w:rsidRPr="00C67FF2">
        <w:rPr>
          <w:rFonts w:cs="Arial"/>
        </w:rPr>
        <w:t xml:space="preserve">organizace </w:t>
      </w:r>
    </w:p>
    <w:p w:rsidR="00510534" w:rsidRDefault="00510534" w:rsidP="00C834E2">
      <w:pPr>
        <w:autoSpaceDE w:val="0"/>
        <w:autoSpaceDN w:val="0"/>
        <w:adjustRightInd w:val="0"/>
        <w:spacing w:after="0"/>
        <w:rPr>
          <w:rFonts w:cs="Arial"/>
        </w:rPr>
      </w:pPr>
      <w:r>
        <w:rPr>
          <w:rFonts w:cs="Arial"/>
        </w:rPr>
        <w:t xml:space="preserve">f) </w:t>
      </w:r>
      <w:r w:rsidRPr="00C67FF2">
        <w:rPr>
          <w:rFonts w:cs="Arial"/>
        </w:rPr>
        <w:t xml:space="preserve">SŽDC Ob14 Předpis pro stanovení organizace zabezpečení požární ochrany Správy železniční </w:t>
      </w:r>
      <w:r>
        <w:rPr>
          <w:rFonts w:cs="Arial"/>
        </w:rPr>
        <w:t xml:space="preserve">   </w:t>
      </w:r>
    </w:p>
    <w:p w:rsidR="00510534" w:rsidRPr="00C67FF2" w:rsidRDefault="00510534" w:rsidP="00C834E2">
      <w:pPr>
        <w:autoSpaceDE w:val="0"/>
        <w:autoSpaceDN w:val="0"/>
        <w:adjustRightInd w:val="0"/>
        <w:spacing w:after="0"/>
        <w:rPr>
          <w:rFonts w:cs="Arial"/>
        </w:rPr>
      </w:pPr>
      <w:r>
        <w:rPr>
          <w:rFonts w:cs="Arial"/>
        </w:rPr>
        <w:t xml:space="preserve">   </w:t>
      </w:r>
      <w:r w:rsidRPr="00C67FF2">
        <w:rPr>
          <w:rFonts w:cs="Arial"/>
        </w:rPr>
        <w:t>dopravní cesty, státní organizace</w:t>
      </w:r>
    </w:p>
    <w:p w:rsidR="00510534" w:rsidRPr="00510534" w:rsidRDefault="00510534" w:rsidP="00C834E2">
      <w:pPr>
        <w:autoSpaceDE w:val="0"/>
        <w:autoSpaceDN w:val="0"/>
        <w:adjustRightInd w:val="0"/>
        <w:spacing w:after="0"/>
        <w:rPr>
          <w:rFonts w:cs="Arial"/>
        </w:rPr>
      </w:pPr>
      <w:r w:rsidRPr="00C67FF2">
        <w:rPr>
          <w:rFonts w:cs="Arial"/>
        </w:rPr>
        <w:t>Vše v aktuální</w:t>
      </w:r>
      <w:r>
        <w:rPr>
          <w:rFonts w:cs="Arial"/>
        </w:rPr>
        <w:t>m znění.</w:t>
      </w:r>
    </w:p>
    <w:p w:rsidR="00510534" w:rsidRDefault="00510534" w:rsidP="00C834E2">
      <w:pPr>
        <w:autoSpaceDE w:val="0"/>
        <w:autoSpaceDN w:val="0"/>
        <w:adjustRightInd w:val="0"/>
        <w:spacing w:after="0"/>
      </w:pPr>
      <w:r>
        <w:t>Do dokumentace požadujeme z pohledu řízení provozu doplnit. Je nežádoucí, aby během sta</w:t>
      </w:r>
      <w:r>
        <w:t>v</w:t>
      </w:r>
      <w:r>
        <w:t xml:space="preserve">by v tomto mezistaničním úseku vznikaly </w:t>
      </w:r>
      <w:r w:rsidR="006928DF">
        <w:t xml:space="preserve">jakékoliv </w:t>
      </w:r>
      <w:r>
        <w:t>provozní potíže.</w:t>
      </w:r>
    </w:p>
    <w:p w:rsidR="00510534" w:rsidRPr="00510534" w:rsidRDefault="00510534" w:rsidP="00C834E2">
      <w:pPr>
        <w:autoSpaceDE w:val="0"/>
        <w:autoSpaceDN w:val="0"/>
        <w:adjustRightInd w:val="0"/>
        <w:spacing w:after="0"/>
      </w:pPr>
    </w:p>
    <w:p w:rsidR="0079517E" w:rsidRDefault="0079517E" w:rsidP="00C834E2">
      <w:pPr>
        <w:spacing w:after="0"/>
        <w:ind w:right="-79"/>
        <w:rPr>
          <w:rFonts w:cs="Times New Roman"/>
          <w:b/>
          <w:sz w:val="20"/>
          <w:szCs w:val="20"/>
        </w:rPr>
      </w:pPr>
      <w:r>
        <w:rPr>
          <w:b/>
        </w:rPr>
        <w:t>2. Odbor plánování a koordinace výluk (O12)</w:t>
      </w:r>
    </w:p>
    <w:p w:rsidR="0079517E" w:rsidRPr="00B703AF" w:rsidRDefault="0079517E" w:rsidP="00C834E2">
      <w:pPr>
        <w:spacing w:after="60"/>
        <w:ind w:right="-79"/>
        <w:rPr>
          <w:i/>
        </w:rPr>
      </w:pPr>
      <w:r>
        <w:rPr>
          <w:i/>
        </w:rPr>
        <w:t xml:space="preserve">    (zpracovatel p. Petr Zelený, tel. 972 325 457)</w:t>
      </w:r>
    </w:p>
    <w:p w:rsidR="00B703AF" w:rsidRDefault="00B703AF" w:rsidP="008331A7">
      <w:pPr>
        <w:pStyle w:val="Odstavecseseznamem"/>
        <w:numPr>
          <w:ilvl w:val="0"/>
          <w:numId w:val="49"/>
        </w:numPr>
        <w:autoSpaceDE w:val="0"/>
        <w:autoSpaceDN w:val="0"/>
        <w:adjustRightInd w:val="0"/>
        <w:spacing w:after="120"/>
        <w:ind w:left="357" w:hanging="357"/>
        <w:rPr>
          <w:rFonts w:asciiTheme="majorHAnsi" w:hAnsiTheme="majorHAnsi" w:cs="Arial"/>
          <w:color w:val="000000" w:themeColor="text1"/>
        </w:rPr>
      </w:pPr>
      <w:r>
        <w:rPr>
          <w:rFonts w:asciiTheme="majorHAnsi" w:hAnsiTheme="majorHAnsi" w:cs="Arial"/>
          <w:color w:val="000000" w:themeColor="text1"/>
        </w:rPr>
        <w:t>Z dokumentace není zřejmá oprávněnost požadavků na omezení železniční infrastrukt</w:t>
      </w:r>
      <w:r>
        <w:rPr>
          <w:rFonts w:asciiTheme="majorHAnsi" w:hAnsiTheme="majorHAnsi" w:cs="Arial"/>
          <w:color w:val="000000" w:themeColor="text1"/>
        </w:rPr>
        <w:t>u</w:t>
      </w:r>
      <w:r>
        <w:rPr>
          <w:rFonts w:asciiTheme="majorHAnsi" w:hAnsiTheme="majorHAnsi" w:cs="Arial"/>
          <w:color w:val="000000" w:themeColor="text1"/>
        </w:rPr>
        <w:t>ry. Žádáme doplnit harmonogram stavebních postupů na jednotliv</w:t>
      </w:r>
      <w:bookmarkStart w:id="3" w:name="_GoBack"/>
      <w:bookmarkEnd w:id="3"/>
      <w:r>
        <w:rPr>
          <w:rFonts w:asciiTheme="majorHAnsi" w:hAnsiTheme="majorHAnsi" w:cs="Arial"/>
          <w:color w:val="000000" w:themeColor="text1"/>
        </w:rPr>
        <w:t>ých SO. Zároveň žádáme, aby činnosti, které lze na obou SO vykonávat současně, byly takto zpracovány a pro zhot</w:t>
      </w:r>
      <w:r>
        <w:rPr>
          <w:rFonts w:asciiTheme="majorHAnsi" w:hAnsiTheme="majorHAnsi" w:cs="Arial"/>
          <w:color w:val="000000" w:themeColor="text1"/>
        </w:rPr>
        <w:t>o</w:t>
      </w:r>
      <w:r>
        <w:rPr>
          <w:rFonts w:asciiTheme="majorHAnsi" w:hAnsiTheme="majorHAnsi" w:cs="Arial"/>
          <w:color w:val="000000" w:themeColor="text1"/>
        </w:rPr>
        <w:t xml:space="preserve">vitele byly takto limitující. Konstatování, že </w:t>
      </w:r>
      <w:r>
        <w:rPr>
          <w:rFonts w:asciiTheme="majorHAnsi" w:hAnsiTheme="majorHAnsi" w:cs="Arial"/>
          <w:i/>
          <w:color w:val="000000" w:themeColor="text1"/>
        </w:rPr>
        <w:t>„</w:t>
      </w:r>
      <w:r>
        <w:rPr>
          <w:rFonts w:asciiTheme="majorHAnsi" w:hAnsiTheme="majorHAnsi" w:cs="TimesNewRomanPSMT"/>
          <w:i/>
        </w:rPr>
        <w:t>Navržený harmonogram prací je na hranici r</w:t>
      </w:r>
      <w:r>
        <w:rPr>
          <w:rFonts w:asciiTheme="majorHAnsi" w:hAnsiTheme="majorHAnsi" w:cs="TimesNewRomanPSMT"/>
          <w:i/>
        </w:rPr>
        <w:t>e</w:t>
      </w:r>
      <w:r>
        <w:rPr>
          <w:rFonts w:asciiTheme="majorHAnsi" w:hAnsiTheme="majorHAnsi" w:cs="TimesNewRomanPSMT"/>
          <w:i/>
        </w:rPr>
        <w:t>álné proveditelnosti stavby za dodržení všech pravidel BOZP a reálných technologických kapacit v praxi používaných“</w:t>
      </w:r>
      <w:r>
        <w:rPr>
          <w:rFonts w:asciiTheme="majorHAnsi" w:hAnsiTheme="majorHAnsi" w:cs="TimesNewRomanPSMT"/>
        </w:rPr>
        <w:t>, je zcela nedostatečné.</w:t>
      </w:r>
    </w:p>
    <w:p w:rsidR="00B703AF" w:rsidRDefault="00B703AF" w:rsidP="008331A7">
      <w:pPr>
        <w:pStyle w:val="Odstavecseseznamem"/>
        <w:numPr>
          <w:ilvl w:val="0"/>
          <w:numId w:val="49"/>
        </w:numPr>
        <w:autoSpaceDE w:val="0"/>
        <w:autoSpaceDN w:val="0"/>
        <w:adjustRightInd w:val="0"/>
        <w:spacing w:after="120"/>
        <w:ind w:left="357" w:hanging="357"/>
        <w:rPr>
          <w:rFonts w:asciiTheme="majorHAnsi" w:hAnsiTheme="majorHAnsi" w:cs="Arial"/>
          <w:color w:val="000000" w:themeColor="text1"/>
        </w:rPr>
      </w:pPr>
      <w:r>
        <w:rPr>
          <w:rFonts w:asciiTheme="majorHAnsi" w:hAnsiTheme="majorHAnsi" w:cs="Arial"/>
          <w:color w:val="000000" w:themeColor="text1"/>
        </w:rPr>
        <w:t xml:space="preserve">Příloha </w:t>
      </w:r>
      <w:proofErr w:type="gramStart"/>
      <w:r>
        <w:rPr>
          <w:rFonts w:asciiTheme="majorHAnsi" w:hAnsiTheme="majorHAnsi" w:cs="Arial"/>
          <w:color w:val="000000" w:themeColor="text1"/>
        </w:rPr>
        <w:t>uvedená v B.8.3</w:t>
      </w:r>
      <w:proofErr w:type="gramEnd"/>
      <w:r>
        <w:rPr>
          <w:rFonts w:asciiTheme="majorHAnsi" w:hAnsiTheme="majorHAnsi" w:cs="Arial"/>
          <w:color w:val="000000" w:themeColor="text1"/>
        </w:rPr>
        <w:t xml:space="preserve"> není součástí nám dodané dokumentace.</w:t>
      </w:r>
    </w:p>
    <w:p w:rsidR="00C47A11" w:rsidRDefault="00C47A11" w:rsidP="008331A7">
      <w:pPr>
        <w:pStyle w:val="Odstavecseseznamem"/>
        <w:autoSpaceDE w:val="0"/>
        <w:autoSpaceDN w:val="0"/>
        <w:adjustRightInd w:val="0"/>
        <w:spacing w:after="0"/>
        <w:ind w:left="0"/>
        <w:rPr>
          <w:rFonts w:cs="Arial"/>
        </w:rPr>
      </w:pPr>
    </w:p>
    <w:p w:rsidR="00D93EB2" w:rsidRDefault="00D93EB2" w:rsidP="008331A7">
      <w:pPr>
        <w:pStyle w:val="Odstavecseseznamem"/>
        <w:autoSpaceDE w:val="0"/>
        <w:autoSpaceDN w:val="0"/>
        <w:adjustRightInd w:val="0"/>
        <w:spacing w:after="0"/>
        <w:ind w:left="0"/>
        <w:rPr>
          <w:rFonts w:cs="Arial"/>
        </w:rPr>
      </w:pPr>
    </w:p>
    <w:p w:rsidR="00D93EB2" w:rsidRDefault="00D93EB2" w:rsidP="00C834E2">
      <w:pPr>
        <w:pStyle w:val="Odstavecseseznamem"/>
        <w:autoSpaceDE w:val="0"/>
        <w:autoSpaceDN w:val="0"/>
        <w:adjustRightInd w:val="0"/>
        <w:spacing w:after="0"/>
        <w:ind w:left="0"/>
        <w:rPr>
          <w:rFonts w:cs="Arial"/>
        </w:rPr>
      </w:pPr>
    </w:p>
    <w:p w:rsidR="00D93EB2" w:rsidRDefault="00D93EB2" w:rsidP="00C834E2">
      <w:pPr>
        <w:pStyle w:val="Odstavecseseznamem"/>
        <w:autoSpaceDE w:val="0"/>
        <w:autoSpaceDN w:val="0"/>
        <w:adjustRightInd w:val="0"/>
        <w:spacing w:after="0"/>
        <w:ind w:left="0"/>
        <w:rPr>
          <w:rFonts w:cs="Arial"/>
        </w:rPr>
      </w:pPr>
    </w:p>
    <w:p w:rsidR="00D93EB2" w:rsidRDefault="00D93EB2" w:rsidP="00C834E2">
      <w:pPr>
        <w:pStyle w:val="Odstavecseseznamem"/>
        <w:autoSpaceDE w:val="0"/>
        <w:autoSpaceDN w:val="0"/>
        <w:adjustRightInd w:val="0"/>
        <w:spacing w:after="0"/>
        <w:ind w:left="0"/>
        <w:rPr>
          <w:rFonts w:cs="Arial"/>
        </w:rPr>
      </w:pPr>
    </w:p>
    <w:p w:rsidR="00C47A11" w:rsidRPr="00FD26FF" w:rsidRDefault="00C47A11" w:rsidP="00C834E2">
      <w:pPr>
        <w:pStyle w:val="Funkce"/>
        <w:spacing w:line="264" w:lineRule="auto"/>
        <w:ind w:left="0"/>
        <w:jc w:val="left"/>
        <w:rPr>
          <w:rFonts w:asciiTheme="minorHAnsi" w:hAnsiTheme="minorHAnsi"/>
          <w:i w:val="0"/>
          <w:sz w:val="18"/>
          <w:szCs w:val="18"/>
        </w:rPr>
      </w:pPr>
      <w:r w:rsidRPr="00FD26FF">
        <w:rPr>
          <w:rFonts w:asciiTheme="minorHAnsi" w:hAnsiTheme="minorHAnsi"/>
          <w:i w:val="0"/>
          <w:sz w:val="18"/>
          <w:szCs w:val="18"/>
        </w:rPr>
        <w:t>Ing. Miroslav Jasenčák</w:t>
      </w:r>
    </w:p>
    <w:p w:rsidR="00C47A11" w:rsidRPr="009D0736" w:rsidRDefault="00C47A11" w:rsidP="00C834E2">
      <w:pPr>
        <w:pStyle w:val="Funkce"/>
        <w:spacing w:line="264" w:lineRule="auto"/>
        <w:ind w:left="0"/>
        <w:jc w:val="left"/>
        <w:rPr>
          <w:rFonts w:asciiTheme="minorHAnsi" w:hAnsiTheme="minorHAnsi"/>
          <w:i w:val="0"/>
          <w:sz w:val="18"/>
          <w:szCs w:val="18"/>
        </w:rPr>
      </w:pPr>
      <w:r w:rsidRPr="009D0736">
        <w:rPr>
          <w:rFonts w:asciiTheme="minorHAnsi" w:hAnsiTheme="minorHAnsi"/>
          <w:i w:val="0"/>
          <w:sz w:val="18"/>
          <w:szCs w:val="18"/>
        </w:rPr>
        <w:t>náměstek generálního ředitele pro řízení provozu</w:t>
      </w:r>
    </w:p>
    <w:p w:rsidR="00C47A11" w:rsidRDefault="00C47A11" w:rsidP="00C834E2">
      <w:pPr>
        <w:pStyle w:val="Odstavecseseznamem"/>
        <w:autoSpaceDE w:val="0"/>
        <w:autoSpaceDN w:val="0"/>
        <w:adjustRightInd w:val="0"/>
        <w:spacing w:after="0"/>
        <w:ind w:left="0"/>
        <w:rPr>
          <w:rFonts w:cs="Arial"/>
        </w:rPr>
      </w:pPr>
    </w:p>
    <w:sectPr w:rsidR="00C47A11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ED6" w:rsidRDefault="00443ED6" w:rsidP="00962258">
      <w:pPr>
        <w:spacing w:after="0" w:line="240" w:lineRule="auto"/>
      </w:pPr>
      <w:r>
        <w:separator/>
      </w:r>
    </w:p>
  </w:endnote>
  <w:endnote w:type="continuationSeparator" w:id="0">
    <w:p w:rsidR="00443ED6" w:rsidRDefault="00443ED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47A1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47A1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DEFE9D8" wp14:editId="77EB0C8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F4BDFF9" wp14:editId="6CDC19F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31A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31A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:rsidR="00F1715C" w:rsidRDefault="00B45E9E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56520EA" wp14:editId="13AC6B4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89D4EF3" wp14:editId="25EAA24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ED6" w:rsidRDefault="00443ED6" w:rsidP="00962258">
      <w:pPr>
        <w:spacing w:after="0" w:line="240" w:lineRule="auto"/>
      </w:pPr>
      <w:r>
        <w:separator/>
      </w:r>
    </w:p>
  </w:footnote>
  <w:footnote w:type="continuationSeparator" w:id="0">
    <w:p w:rsidR="00443ED6" w:rsidRDefault="00443ED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52DCEFA5" wp14:editId="00E281C2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C98A9C6" wp14:editId="57B5D08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 w:rsidR="00F1715C"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750E5200" wp14:editId="416CC8E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F41FAF"/>
    <w:multiLevelType w:val="hybridMultilevel"/>
    <w:tmpl w:val="A09AA844"/>
    <w:lvl w:ilvl="0" w:tplc="10200C14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2B335A"/>
    <w:multiLevelType w:val="hybridMultilevel"/>
    <w:tmpl w:val="A8BA61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B4D0CCB"/>
    <w:multiLevelType w:val="hybridMultilevel"/>
    <w:tmpl w:val="E3445A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F76403"/>
    <w:multiLevelType w:val="multilevel"/>
    <w:tmpl w:val="0D34D660"/>
    <w:numStyleLink w:val="ListBulletmultilevel"/>
  </w:abstractNum>
  <w:abstractNum w:abstractNumId="8">
    <w:nsid w:val="320826FE"/>
    <w:multiLevelType w:val="hybridMultilevel"/>
    <w:tmpl w:val="C16028DE"/>
    <w:lvl w:ilvl="0" w:tplc="516E7C3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4B4C44"/>
    <w:multiLevelType w:val="multilevel"/>
    <w:tmpl w:val="CABE99FC"/>
    <w:numStyleLink w:val="ListNumbermultilevel"/>
  </w:abstractNum>
  <w:abstractNum w:abstractNumId="10">
    <w:nsid w:val="34EE549F"/>
    <w:multiLevelType w:val="multilevel"/>
    <w:tmpl w:val="CABE99FC"/>
    <w:numStyleLink w:val="ListNumbermultilevel"/>
  </w:abstractNum>
  <w:abstractNum w:abstractNumId="11">
    <w:nsid w:val="6AAF0A8C"/>
    <w:multiLevelType w:val="multilevel"/>
    <w:tmpl w:val="0D34D660"/>
    <w:numStyleLink w:val="ListBulletmultilevel"/>
  </w:abstractNum>
  <w:abstractNum w:abstractNumId="12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6"/>
  </w:num>
  <w:num w:numId="6">
    <w:abstractNumId w:val="7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2"/>
  </w:num>
  <w:num w:numId="29">
    <w:abstractNumId w:val="4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7"/>
  </w:num>
  <w:num w:numId="35">
    <w:abstractNumId w:val="1"/>
  </w:num>
  <w:num w:numId="36">
    <w:abstractNumId w:val="7"/>
  </w:num>
  <w:num w:numId="37">
    <w:abstractNumId w:val="7"/>
  </w:num>
  <w:num w:numId="38">
    <w:abstractNumId w:val="7"/>
  </w:num>
  <w:num w:numId="39">
    <w:abstractNumId w:val="7"/>
  </w:num>
  <w:num w:numId="40">
    <w:abstractNumId w:val="12"/>
  </w:num>
  <w:num w:numId="41">
    <w:abstractNumId w:val="4"/>
  </w:num>
  <w:num w:numId="42">
    <w:abstractNumId w:val="12"/>
  </w:num>
  <w:num w:numId="43">
    <w:abstractNumId w:val="12"/>
  </w:num>
  <w:num w:numId="44">
    <w:abstractNumId w:val="12"/>
  </w:num>
  <w:num w:numId="45">
    <w:abstractNumId w:val="12"/>
  </w:num>
  <w:num w:numId="46">
    <w:abstractNumId w:val="8"/>
  </w:num>
  <w:num w:numId="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autoHyphenation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736"/>
    <w:rsid w:val="000125E5"/>
    <w:rsid w:val="00033432"/>
    <w:rsid w:val="000335CC"/>
    <w:rsid w:val="00066BB9"/>
    <w:rsid w:val="00072C1E"/>
    <w:rsid w:val="000B1B8B"/>
    <w:rsid w:val="000B7907"/>
    <w:rsid w:val="000C0429"/>
    <w:rsid w:val="000D6D3C"/>
    <w:rsid w:val="00114472"/>
    <w:rsid w:val="00170EC5"/>
    <w:rsid w:val="001747C1"/>
    <w:rsid w:val="0018596A"/>
    <w:rsid w:val="001B1FFE"/>
    <w:rsid w:val="001C4DA0"/>
    <w:rsid w:val="001C5029"/>
    <w:rsid w:val="00204156"/>
    <w:rsid w:val="00207DF5"/>
    <w:rsid w:val="0026785D"/>
    <w:rsid w:val="002C31BF"/>
    <w:rsid w:val="002D2C1B"/>
    <w:rsid w:val="002E0AFF"/>
    <w:rsid w:val="002E0CD7"/>
    <w:rsid w:val="002F026B"/>
    <w:rsid w:val="00357BC6"/>
    <w:rsid w:val="003956C6"/>
    <w:rsid w:val="003E75CE"/>
    <w:rsid w:val="00403CD9"/>
    <w:rsid w:val="00410335"/>
    <w:rsid w:val="0041380F"/>
    <w:rsid w:val="004403D9"/>
    <w:rsid w:val="00443ED6"/>
    <w:rsid w:val="00450F07"/>
    <w:rsid w:val="00453CD3"/>
    <w:rsid w:val="00455BC7"/>
    <w:rsid w:val="0046051C"/>
    <w:rsid w:val="00460660"/>
    <w:rsid w:val="00460CCB"/>
    <w:rsid w:val="00477370"/>
    <w:rsid w:val="00486107"/>
    <w:rsid w:val="00491827"/>
    <w:rsid w:val="004926B0"/>
    <w:rsid w:val="00493839"/>
    <w:rsid w:val="004A7C69"/>
    <w:rsid w:val="004C4399"/>
    <w:rsid w:val="004C69ED"/>
    <w:rsid w:val="004C787C"/>
    <w:rsid w:val="004F4B9B"/>
    <w:rsid w:val="00510534"/>
    <w:rsid w:val="00511AB9"/>
    <w:rsid w:val="00523EA7"/>
    <w:rsid w:val="00551D1F"/>
    <w:rsid w:val="00553375"/>
    <w:rsid w:val="005658A6"/>
    <w:rsid w:val="005722BB"/>
    <w:rsid w:val="005736B7"/>
    <w:rsid w:val="00575E5A"/>
    <w:rsid w:val="00596C7E"/>
    <w:rsid w:val="005A64E9"/>
    <w:rsid w:val="005B5EE9"/>
    <w:rsid w:val="005E182D"/>
    <w:rsid w:val="0061068E"/>
    <w:rsid w:val="00660AD3"/>
    <w:rsid w:val="006855F1"/>
    <w:rsid w:val="006928DF"/>
    <w:rsid w:val="006A5570"/>
    <w:rsid w:val="006A689C"/>
    <w:rsid w:val="006B3D79"/>
    <w:rsid w:val="006E0578"/>
    <w:rsid w:val="006E314D"/>
    <w:rsid w:val="00710723"/>
    <w:rsid w:val="00723ED1"/>
    <w:rsid w:val="00737A96"/>
    <w:rsid w:val="00743525"/>
    <w:rsid w:val="0076286B"/>
    <w:rsid w:val="00764595"/>
    <w:rsid w:val="00766846"/>
    <w:rsid w:val="0077673A"/>
    <w:rsid w:val="007846E1"/>
    <w:rsid w:val="0079517E"/>
    <w:rsid w:val="007B570C"/>
    <w:rsid w:val="007D4453"/>
    <w:rsid w:val="007E4A6E"/>
    <w:rsid w:val="007F56A7"/>
    <w:rsid w:val="00807DD0"/>
    <w:rsid w:val="00813F11"/>
    <w:rsid w:val="008331A7"/>
    <w:rsid w:val="008427E6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72CC"/>
    <w:rsid w:val="009D0736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6731"/>
    <w:rsid w:val="00B15D0D"/>
    <w:rsid w:val="00B45E9E"/>
    <w:rsid w:val="00B55F9C"/>
    <w:rsid w:val="00B703AF"/>
    <w:rsid w:val="00B75EE1"/>
    <w:rsid w:val="00B77481"/>
    <w:rsid w:val="00B8518B"/>
    <w:rsid w:val="00B86CF5"/>
    <w:rsid w:val="00BA138F"/>
    <w:rsid w:val="00BB36D9"/>
    <w:rsid w:val="00BB3740"/>
    <w:rsid w:val="00BD36CE"/>
    <w:rsid w:val="00BD7E91"/>
    <w:rsid w:val="00BF374D"/>
    <w:rsid w:val="00C02D0A"/>
    <w:rsid w:val="00C03A6E"/>
    <w:rsid w:val="00C12E57"/>
    <w:rsid w:val="00C30759"/>
    <w:rsid w:val="00C44F6A"/>
    <w:rsid w:val="00C47A11"/>
    <w:rsid w:val="00C67FF2"/>
    <w:rsid w:val="00C8207D"/>
    <w:rsid w:val="00C834E2"/>
    <w:rsid w:val="00C8750B"/>
    <w:rsid w:val="00CC47B5"/>
    <w:rsid w:val="00CD1FC4"/>
    <w:rsid w:val="00CD4858"/>
    <w:rsid w:val="00CE371D"/>
    <w:rsid w:val="00D02A4D"/>
    <w:rsid w:val="00D21061"/>
    <w:rsid w:val="00D316A7"/>
    <w:rsid w:val="00D4108E"/>
    <w:rsid w:val="00D6163D"/>
    <w:rsid w:val="00D831A3"/>
    <w:rsid w:val="00D93EB2"/>
    <w:rsid w:val="00DA49D2"/>
    <w:rsid w:val="00DA6FFE"/>
    <w:rsid w:val="00DC3110"/>
    <w:rsid w:val="00DD46F3"/>
    <w:rsid w:val="00DD58A6"/>
    <w:rsid w:val="00DE56F2"/>
    <w:rsid w:val="00DF116D"/>
    <w:rsid w:val="00E43335"/>
    <w:rsid w:val="00E437EC"/>
    <w:rsid w:val="00E632C1"/>
    <w:rsid w:val="00E824F1"/>
    <w:rsid w:val="00EB104F"/>
    <w:rsid w:val="00EB31F3"/>
    <w:rsid w:val="00ED14BD"/>
    <w:rsid w:val="00ED3142"/>
    <w:rsid w:val="00F01440"/>
    <w:rsid w:val="00F12DEC"/>
    <w:rsid w:val="00F1715C"/>
    <w:rsid w:val="00F310F8"/>
    <w:rsid w:val="00F35939"/>
    <w:rsid w:val="00F45607"/>
    <w:rsid w:val="00F64786"/>
    <w:rsid w:val="00F659EB"/>
    <w:rsid w:val="00F862D6"/>
    <w:rsid w:val="00F86BA6"/>
    <w:rsid w:val="00FC6389"/>
    <w:rsid w:val="00FD2F5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Adresa">
    <w:name w:val="Adresa"/>
    <w:basedOn w:val="Normln"/>
    <w:qFormat/>
    <w:rsid w:val="009D0736"/>
    <w:pPr>
      <w:spacing w:after="20" w:line="240" w:lineRule="auto"/>
    </w:pPr>
    <w:rPr>
      <w:rFonts w:ascii="Arial" w:eastAsia="Calibri" w:hAnsi="Arial" w:cs="Times New Roman"/>
      <w:sz w:val="20"/>
      <w:szCs w:val="20"/>
    </w:rPr>
  </w:style>
  <w:style w:type="paragraph" w:styleId="Podpis">
    <w:name w:val="Signature"/>
    <w:basedOn w:val="Normln"/>
    <w:next w:val="Funkce"/>
    <w:link w:val="PodpisChar"/>
    <w:uiPriority w:val="99"/>
    <w:unhideWhenUsed/>
    <w:rsid w:val="009D0736"/>
    <w:pPr>
      <w:spacing w:after="0" w:line="240" w:lineRule="auto"/>
      <w:ind w:left="5103" w:hanging="1"/>
      <w:jc w:val="center"/>
    </w:pPr>
    <w:rPr>
      <w:rFonts w:ascii="Arial" w:eastAsia="Calibri" w:hAnsi="Arial" w:cs="Times New Roman"/>
      <w:b/>
      <w:sz w:val="20"/>
      <w:szCs w:val="20"/>
    </w:rPr>
  </w:style>
  <w:style w:type="character" w:customStyle="1" w:styleId="PodpisChar">
    <w:name w:val="Podpis Char"/>
    <w:basedOn w:val="Standardnpsmoodstavce"/>
    <w:link w:val="Podpis"/>
    <w:uiPriority w:val="99"/>
    <w:rsid w:val="009D0736"/>
    <w:rPr>
      <w:rFonts w:ascii="Arial" w:eastAsia="Calibri" w:hAnsi="Arial" w:cs="Times New Roman"/>
      <w:b/>
      <w:sz w:val="20"/>
      <w:szCs w:val="20"/>
    </w:rPr>
  </w:style>
  <w:style w:type="paragraph" w:customStyle="1" w:styleId="Funkce">
    <w:name w:val="Funkce"/>
    <w:basedOn w:val="Podpis"/>
    <w:rsid w:val="009D0736"/>
    <w:rPr>
      <w:b w:val="0"/>
      <w:i/>
      <w:iCs/>
    </w:rPr>
  </w:style>
  <w:style w:type="paragraph" w:customStyle="1" w:styleId="Vc">
    <w:name w:val="Věc"/>
    <w:basedOn w:val="Normln"/>
    <w:next w:val="Normln"/>
    <w:qFormat/>
    <w:rsid w:val="005E182D"/>
    <w:pPr>
      <w:spacing w:after="480" w:line="240" w:lineRule="auto"/>
      <w:jc w:val="both"/>
    </w:pPr>
    <w:rPr>
      <w:rFonts w:ascii="Arial" w:eastAsia="Calibri" w:hAnsi="Arial" w:cs="Times New Roman"/>
      <w:b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Adresa">
    <w:name w:val="Adresa"/>
    <w:basedOn w:val="Normln"/>
    <w:qFormat/>
    <w:rsid w:val="009D0736"/>
    <w:pPr>
      <w:spacing w:after="20" w:line="240" w:lineRule="auto"/>
    </w:pPr>
    <w:rPr>
      <w:rFonts w:ascii="Arial" w:eastAsia="Calibri" w:hAnsi="Arial" w:cs="Times New Roman"/>
      <w:sz w:val="20"/>
      <w:szCs w:val="20"/>
    </w:rPr>
  </w:style>
  <w:style w:type="paragraph" w:styleId="Podpis">
    <w:name w:val="Signature"/>
    <w:basedOn w:val="Normln"/>
    <w:next w:val="Funkce"/>
    <w:link w:val="PodpisChar"/>
    <w:uiPriority w:val="99"/>
    <w:unhideWhenUsed/>
    <w:rsid w:val="009D0736"/>
    <w:pPr>
      <w:spacing w:after="0" w:line="240" w:lineRule="auto"/>
      <w:ind w:left="5103" w:hanging="1"/>
      <w:jc w:val="center"/>
    </w:pPr>
    <w:rPr>
      <w:rFonts w:ascii="Arial" w:eastAsia="Calibri" w:hAnsi="Arial" w:cs="Times New Roman"/>
      <w:b/>
      <w:sz w:val="20"/>
      <w:szCs w:val="20"/>
    </w:rPr>
  </w:style>
  <w:style w:type="character" w:customStyle="1" w:styleId="PodpisChar">
    <w:name w:val="Podpis Char"/>
    <w:basedOn w:val="Standardnpsmoodstavce"/>
    <w:link w:val="Podpis"/>
    <w:uiPriority w:val="99"/>
    <w:rsid w:val="009D0736"/>
    <w:rPr>
      <w:rFonts w:ascii="Arial" w:eastAsia="Calibri" w:hAnsi="Arial" w:cs="Times New Roman"/>
      <w:b/>
      <w:sz w:val="20"/>
      <w:szCs w:val="20"/>
    </w:rPr>
  </w:style>
  <w:style w:type="paragraph" w:customStyle="1" w:styleId="Funkce">
    <w:name w:val="Funkce"/>
    <w:basedOn w:val="Podpis"/>
    <w:rsid w:val="009D0736"/>
    <w:rPr>
      <w:b w:val="0"/>
      <w:i/>
      <w:iCs/>
    </w:rPr>
  </w:style>
  <w:style w:type="paragraph" w:customStyle="1" w:styleId="Vc">
    <w:name w:val="Věc"/>
    <w:basedOn w:val="Normln"/>
    <w:next w:val="Normln"/>
    <w:qFormat/>
    <w:rsid w:val="005E182D"/>
    <w:pPr>
      <w:spacing w:after="480" w:line="240" w:lineRule="auto"/>
      <w:jc w:val="both"/>
    </w:pPr>
    <w:rPr>
      <w:rFonts w:ascii="Arial" w:eastAsia="Calibri" w:hAnsi="Arial" w:cs="Times New Roman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3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uzensky\Desktop\vzorov&#253;%20dopis%201.2.2019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AF1C407-B1FB-4039-B6BF-A34D6FA85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vzorový dopis 1.2.2019.dotx</Template>
  <TotalTime>33</TotalTime>
  <Pages>1</Pages>
  <Words>338</Words>
  <Characters>1998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Louženský Jan, Ing.</dc:creator>
  <cp:lastModifiedBy>Ondruška Radovan, Ing.</cp:lastModifiedBy>
  <cp:revision>14</cp:revision>
  <cp:lastPrinted>2019-02-01T08:43:00Z</cp:lastPrinted>
  <dcterms:created xsi:type="dcterms:W3CDTF">2019-04-12T10:16:00Z</dcterms:created>
  <dcterms:modified xsi:type="dcterms:W3CDTF">2019-04-29T11:18:00Z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